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AF7D5" w14:textId="77777777" w:rsidR="00AF52D4" w:rsidRDefault="00AF52D4" w:rsidP="00AF52D4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19EF07B" w14:textId="77777777" w:rsidR="00AF52D4" w:rsidRDefault="00AF52D4">
      <w:pPr>
        <w:pStyle w:val="Standard"/>
        <w:jc w:val="center"/>
        <w:rPr>
          <w:rFonts w:ascii="Times New Roman" w:hAnsi="Times New Roman"/>
          <w:b/>
        </w:rPr>
      </w:pPr>
    </w:p>
    <w:p w14:paraId="3AEE3575" w14:textId="3A1FD0ED" w:rsidR="00455031" w:rsidRDefault="007B109E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455031" w14:paraId="0AA2C4C4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5AB82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18A8C" w14:textId="77777777" w:rsidR="00455031" w:rsidRPr="00BD146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1461">
              <w:rPr>
                <w:rFonts w:ascii="Times New Roman" w:hAnsi="Times New Roman"/>
                <w:b/>
                <w:sz w:val="20"/>
                <w:szCs w:val="20"/>
              </w:rPr>
              <w:t>Bezpieczeństwo  kulturowe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CDB0E" w14:textId="77777777" w:rsidR="00455031" w:rsidRDefault="007B109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526C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031" w14:paraId="26FB5C3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34A47" w14:textId="77777777" w:rsidR="00455031" w:rsidRDefault="007B109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54CAC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455031" w14:paraId="67E3217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E96CF" w14:textId="77777777" w:rsidR="00455031" w:rsidRDefault="007B109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C4657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55031" w14:paraId="2F6C610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8A6DC" w14:textId="77777777" w:rsidR="00455031" w:rsidRDefault="007B109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5EF5C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455031" w14:paraId="778C39A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43E9C" w14:textId="77777777" w:rsidR="00455031" w:rsidRDefault="007B109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2CF6C" w14:textId="77777777" w:rsidR="00455031" w:rsidRDefault="007B109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Przedmiot  dla wszystkich specjalności</w:t>
            </w:r>
          </w:p>
        </w:tc>
      </w:tr>
      <w:tr w:rsidR="00455031" w14:paraId="38FDF93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D7AB6" w14:textId="77777777" w:rsidR="00455031" w:rsidRDefault="007B109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8271" w14:textId="26B5B07A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D1461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455031" w14:paraId="4DDCFFE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E730" w14:textId="77777777" w:rsidR="00455031" w:rsidRDefault="007B109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7C9FF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455031" w14:paraId="6191702D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1F73E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6D374" w14:textId="235F71C1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</w:t>
            </w:r>
            <w:r w:rsidR="00C02076">
              <w:rPr>
                <w:rFonts w:ascii="Times New Roman" w:hAnsi="Times New Roman"/>
                <w:sz w:val="14"/>
                <w:szCs w:val="14"/>
              </w:rPr>
              <w:t xml:space="preserve">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AB906" w14:textId="525A3232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D146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8D148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55031" w14:paraId="75FA065F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950F5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40467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5F38771" w14:textId="19A86784" w:rsidR="00BD1461" w:rsidRDefault="00BD146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FDBFB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71588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1EB14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45506" w14:textId="122E7D13" w:rsidR="00455031" w:rsidRDefault="007B109E" w:rsidP="00EE26B4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EE26B4">
              <w:rPr>
                <w:rFonts w:ascii="Times New Roman" w:hAnsi="Times New Roman"/>
                <w:sz w:val="14"/>
                <w:szCs w:val="14"/>
              </w:rPr>
              <w:t>/07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C3A2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12BE" w14:textId="30852E1F" w:rsidR="00455031" w:rsidRDefault="00BD146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FC448" w14:textId="77777777" w:rsidR="00024491" w:rsidRDefault="00024491"/>
        </w:tc>
      </w:tr>
      <w:tr w:rsidR="00455031" w14:paraId="5FD216FC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37369" w14:textId="77777777" w:rsidR="00024491" w:rsidRDefault="00024491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F313A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4CBF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D0A96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E6BF61B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D4CF0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D78F1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0E582A6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55031" w14:paraId="729AC97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8A4FB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DE615" w14:textId="0AFE28FD" w:rsidR="00455031" w:rsidRDefault="00062D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0969C" w14:textId="5EBD2A51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062D6B">
              <w:rPr>
                <w:rFonts w:ascii="Times New Roman" w:hAnsi="Times New Roman"/>
                <w:sz w:val="14"/>
                <w:szCs w:val="14"/>
              </w:rPr>
              <w:t>/</w:t>
            </w:r>
            <w:r w:rsidR="007630D5"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EB67C" w14:textId="5553FB90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062D6B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BAEC2" w14:textId="77777777" w:rsidR="00455031" w:rsidRDefault="007B109E" w:rsidP="00EE26B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Egzamin pisemny - kryteria oceny:</w:t>
            </w:r>
          </w:p>
          <w:p w14:paraId="019BF7C3" w14:textId="77777777" w:rsidR="00455031" w:rsidRDefault="007B109E" w:rsidP="00EE26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poniżej 70 % poprawnych odpowiedzi</w:t>
            </w:r>
          </w:p>
          <w:p w14:paraId="577C988E" w14:textId="77777777" w:rsidR="00455031" w:rsidRDefault="007B109E" w:rsidP="00EE26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70-75 % poprawnych odpowiedzi</w:t>
            </w:r>
          </w:p>
          <w:p w14:paraId="61F55993" w14:textId="77777777" w:rsidR="00455031" w:rsidRDefault="007B109E" w:rsidP="00EE26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75 % poprawnych odpowiedzi</w:t>
            </w:r>
          </w:p>
          <w:p w14:paraId="1C7A477A" w14:textId="77777777" w:rsidR="00455031" w:rsidRDefault="007B109E" w:rsidP="00EE26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plus: 80-90 % poprawnych odpowiedzi</w:t>
            </w:r>
          </w:p>
          <w:p w14:paraId="1A14DC74" w14:textId="77777777" w:rsidR="00455031" w:rsidRDefault="007B109E" w:rsidP="00EE26B4">
            <w:pPr>
              <w:pStyle w:val="Standard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90 % prawidłowych odpowiedzi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A0C68" w14:textId="1A5718D2" w:rsidR="00455031" w:rsidRDefault="00062D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7B109E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455031" w14:paraId="13989E9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F082F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9D0F6" w14:textId="77777777" w:rsidR="00455031" w:rsidRDefault="0045503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237B2" w14:textId="77777777" w:rsidR="00455031" w:rsidRDefault="0045503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F88B2" w14:textId="77777777" w:rsidR="00455031" w:rsidRDefault="0045503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BF71F" w14:textId="77777777" w:rsidR="00455031" w:rsidRDefault="007B109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2DAA" w14:textId="77777777" w:rsidR="00455031" w:rsidRDefault="0045503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031" w14:paraId="0BC91C3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B370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8AC73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C8CAD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D749A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F3B25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CD661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031" w14:paraId="11AA280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BF658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666B0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E23D0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0AD0B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479A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6B929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031" w14:paraId="0F55CFA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F1925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4708A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E3EA5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5F19E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324A5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1BDA8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55031" w14:paraId="4876AC0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B98D9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3A79B" w14:textId="34607418" w:rsidR="00455031" w:rsidRDefault="00062D6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1B8ED" w14:textId="6F8BABFF" w:rsidR="00455031" w:rsidRDefault="007B109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7630D5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05135" w14:textId="58DC9F2E" w:rsidR="00455031" w:rsidRDefault="007B109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062D6B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85ADD" w14:textId="77777777" w:rsidR="00455031" w:rsidRDefault="007B109E" w:rsidP="00EE26B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Zaliczenie pisemne - kryteria oceny:</w:t>
            </w:r>
          </w:p>
          <w:p w14:paraId="37528676" w14:textId="77777777" w:rsidR="00455031" w:rsidRDefault="007B109E" w:rsidP="00EE26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poniżej 70 % poprawnych odpowiedzi</w:t>
            </w:r>
          </w:p>
          <w:p w14:paraId="73FD1CDA" w14:textId="77777777" w:rsidR="00455031" w:rsidRDefault="007B109E" w:rsidP="00EE26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70-75 % poprawnych odpowiedzi</w:t>
            </w:r>
          </w:p>
          <w:p w14:paraId="5048DC0B" w14:textId="77777777" w:rsidR="00455031" w:rsidRDefault="007B109E" w:rsidP="00EE26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75 % poprawnych odpowiedzi</w:t>
            </w:r>
          </w:p>
          <w:p w14:paraId="162E6DC9" w14:textId="77777777" w:rsidR="00455031" w:rsidRDefault="007B109E" w:rsidP="00EE26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plus: 80-90 % poprawnych odpowiedzi</w:t>
            </w:r>
          </w:p>
          <w:p w14:paraId="0E367F0E" w14:textId="77777777" w:rsidR="00455031" w:rsidRDefault="007B109E" w:rsidP="00EE26B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90 % prawidłowych odpowiedzi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4F70E" w14:textId="7D4DA2A4" w:rsidR="00455031" w:rsidRDefault="00062D6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</w:t>
            </w:r>
            <w:r w:rsidR="007B109E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455031" w14:paraId="7777260B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8682F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1D7A0" w14:textId="62B9BCAD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062D6B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9D50B" w14:textId="0FB369F8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7630D5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EB826" w14:textId="2BE23D3B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7630D5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B69A4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07845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2B1AD" w14:textId="77777777" w:rsidR="00455031" w:rsidRDefault="007B109E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455031" w14:paraId="7CB752BB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B58ED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F495A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4FDBF96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5ABB8AF" w14:textId="77777777" w:rsidR="00455031" w:rsidRDefault="0045503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8C739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FB1A4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EDBEA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55031" w14:paraId="21767AD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DCF04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12B8255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39AFE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DF13E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pojęcia z zakresu  bezpieczeństwa kulturowego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CBD5A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K_W01</w:t>
            </w:r>
          </w:p>
          <w:p w14:paraId="2FE8F9C4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2A667" w14:textId="77777777" w:rsidR="00455031" w:rsidRDefault="007B109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455031" w14:paraId="4422F1F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421A9" w14:textId="77777777" w:rsidR="00024491" w:rsidRDefault="0002449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C4523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5030B" w14:textId="77777777" w:rsidR="00455031" w:rsidRDefault="007B109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Posiada wiedzę o europejskim i polskim dziedzictwie kulturowym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280BC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K_W01</w:t>
            </w:r>
          </w:p>
          <w:p w14:paraId="50B16791" w14:textId="77777777" w:rsidR="00455031" w:rsidRDefault="007B109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K_W06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EF327" w14:textId="77777777" w:rsidR="00455031" w:rsidRDefault="007B109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455031" w14:paraId="34FA5C6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95F8F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BC3A7B8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63595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52CC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zdefiniować główne problemy kulturowe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F2264" w14:textId="77777777" w:rsidR="00455031" w:rsidRDefault="007B109E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K_U01</w:t>
            </w:r>
          </w:p>
          <w:p w14:paraId="5E873EB4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D5A35" w14:textId="77777777" w:rsidR="00455031" w:rsidRDefault="007B109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455031" w14:paraId="5C0D7C3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88BC8" w14:textId="77777777" w:rsidR="00024491" w:rsidRDefault="0002449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72463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EDF94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Posiada orientację w zagadnieniach polityki kulturowej</w:t>
            </w:r>
          </w:p>
          <w:p w14:paraId="2D9BD4AA" w14:textId="77777777" w:rsidR="0012024A" w:rsidRDefault="001202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A4A69" w14:textId="77777777" w:rsidR="00455031" w:rsidRDefault="007B109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57104" w14:textId="77777777" w:rsidR="00455031" w:rsidRDefault="007B109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455031" w14:paraId="19A3C9CC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455E8" w14:textId="77777777" w:rsidR="00455031" w:rsidRDefault="0045503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4050AB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6A1E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ACB02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nadać aksjologiczny wymiar zjawiskom dyfuzji  kulturowych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ABFE0" w14:textId="77777777" w:rsidR="00455031" w:rsidRDefault="007B109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FDE67" w14:textId="77777777" w:rsidR="00455031" w:rsidRDefault="007B109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3B814950" w14:textId="71319427" w:rsidR="00455031" w:rsidRDefault="007B109E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0"/>
        <w:gridCol w:w="6300"/>
      </w:tblGrid>
      <w:tr w:rsidR="007630D5" w:rsidRPr="00F963EF" w14:paraId="0A5A9744" w14:textId="77777777" w:rsidTr="00104C53">
        <w:tc>
          <w:tcPr>
            <w:tcW w:w="2802" w:type="dxa"/>
          </w:tcPr>
          <w:p w14:paraId="1FFBBF4D" w14:textId="77777777" w:rsidR="007630D5" w:rsidRPr="00F963EF" w:rsidRDefault="007630D5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7E6BFD9" w14:textId="77777777" w:rsidR="007630D5" w:rsidRPr="00F963EF" w:rsidRDefault="007630D5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7630D5" w:rsidRPr="00F963EF" w14:paraId="574C1131" w14:textId="77777777" w:rsidTr="00104C53">
        <w:tc>
          <w:tcPr>
            <w:tcW w:w="2802" w:type="dxa"/>
          </w:tcPr>
          <w:p w14:paraId="5069BE5B" w14:textId="77777777" w:rsidR="007630D5" w:rsidRPr="00414EE1" w:rsidRDefault="007630D5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3B87ACF" w14:textId="77777777" w:rsidR="007630D5" w:rsidRPr="00414EE1" w:rsidRDefault="007630D5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7630D5" w:rsidRPr="00F963EF" w14:paraId="566BA431" w14:textId="77777777" w:rsidTr="00104C53">
        <w:tc>
          <w:tcPr>
            <w:tcW w:w="9212" w:type="dxa"/>
            <w:gridSpan w:val="2"/>
          </w:tcPr>
          <w:p w14:paraId="1C3C7545" w14:textId="77777777" w:rsidR="007630D5" w:rsidRPr="00F963EF" w:rsidRDefault="007630D5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7630D5" w:rsidRPr="00F963EF" w14:paraId="4FEFA02D" w14:textId="77777777" w:rsidTr="00104C53">
        <w:tc>
          <w:tcPr>
            <w:tcW w:w="9212" w:type="dxa"/>
            <w:gridSpan w:val="2"/>
          </w:tcPr>
          <w:p w14:paraId="0C9E0FAE" w14:textId="77777777" w:rsidR="007630D5" w:rsidRPr="007630D5" w:rsidRDefault="007630D5" w:rsidP="007630D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630D5">
              <w:rPr>
                <w:bCs/>
                <w:sz w:val="20"/>
                <w:szCs w:val="20"/>
              </w:rPr>
              <w:t>Słownik definicji i pojęć</w:t>
            </w:r>
          </w:p>
          <w:p w14:paraId="26CC3D6F" w14:textId="77777777" w:rsidR="007630D5" w:rsidRPr="007630D5" w:rsidRDefault="007630D5" w:rsidP="007630D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630D5">
              <w:rPr>
                <w:bCs/>
                <w:sz w:val="20"/>
                <w:szCs w:val="20"/>
              </w:rPr>
              <w:t>Wartości kultury europejskiej</w:t>
            </w:r>
          </w:p>
          <w:p w14:paraId="045DA026" w14:textId="77777777" w:rsidR="007630D5" w:rsidRPr="007630D5" w:rsidRDefault="007630D5" w:rsidP="007630D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630D5">
              <w:rPr>
                <w:bCs/>
                <w:sz w:val="20"/>
                <w:szCs w:val="20"/>
              </w:rPr>
              <w:t>Polskie dziedzictwo narodowe</w:t>
            </w:r>
          </w:p>
          <w:p w14:paraId="16D57699" w14:textId="77777777" w:rsidR="007630D5" w:rsidRPr="007630D5" w:rsidRDefault="007630D5" w:rsidP="007630D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630D5">
              <w:rPr>
                <w:bCs/>
                <w:sz w:val="20"/>
                <w:szCs w:val="20"/>
              </w:rPr>
              <w:t>Kultura mniejszości narodowych i etnicznych w Polsce</w:t>
            </w:r>
          </w:p>
          <w:p w14:paraId="1633862E" w14:textId="77777777" w:rsidR="007630D5" w:rsidRPr="007630D5" w:rsidRDefault="007630D5" w:rsidP="007630D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630D5">
              <w:rPr>
                <w:bCs/>
                <w:sz w:val="20"/>
                <w:szCs w:val="20"/>
              </w:rPr>
              <w:t>Kategorie tożsamości kulturowej</w:t>
            </w:r>
          </w:p>
          <w:p w14:paraId="51AF47D6" w14:textId="77777777" w:rsidR="007630D5" w:rsidRPr="007630D5" w:rsidRDefault="007630D5" w:rsidP="007630D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630D5">
              <w:rPr>
                <w:bCs/>
                <w:sz w:val="20"/>
                <w:szCs w:val="20"/>
              </w:rPr>
              <w:t>Ochrona dóbr kultury</w:t>
            </w:r>
          </w:p>
          <w:p w14:paraId="57819D49" w14:textId="77777777" w:rsidR="002775F6" w:rsidRDefault="007630D5" w:rsidP="002775F6">
            <w:pPr>
              <w:pStyle w:val="Akapitzlist"/>
              <w:numPr>
                <w:ilvl w:val="0"/>
                <w:numId w:val="1"/>
              </w:numPr>
              <w:rPr>
                <w:bCs/>
                <w:sz w:val="20"/>
                <w:szCs w:val="20"/>
              </w:rPr>
            </w:pPr>
            <w:r w:rsidRPr="007630D5">
              <w:rPr>
                <w:bCs/>
                <w:sz w:val="20"/>
                <w:szCs w:val="20"/>
              </w:rPr>
              <w:t>Polska polityka kulturowa</w:t>
            </w:r>
            <w:r w:rsidR="002775F6" w:rsidRPr="002775F6">
              <w:rPr>
                <w:bCs/>
                <w:sz w:val="20"/>
                <w:szCs w:val="20"/>
              </w:rPr>
              <w:t xml:space="preserve"> </w:t>
            </w:r>
          </w:p>
          <w:p w14:paraId="227DD20A" w14:textId="52AAD4C2" w:rsidR="007630D5" w:rsidRPr="00FA54E1" w:rsidRDefault="002775F6" w:rsidP="00B53079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2775F6">
              <w:rPr>
                <w:bCs/>
                <w:sz w:val="20"/>
                <w:szCs w:val="20"/>
              </w:rPr>
              <w:t>Zapoznanie się z podstawowymi pojęciami komunikacji międzykulturowej: szok kulturowy, adaptacja, integracja, asymilacj</w:t>
            </w:r>
            <w:r w:rsidR="00B53079">
              <w:rPr>
                <w:bCs/>
                <w:sz w:val="20"/>
                <w:szCs w:val="20"/>
              </w:rPr>
              <w:t>a</w:t>
            </w:r>
          </w:p>
        </w:tc>
      </w:tr>
    </w:tbl>
    <w:p w14:paraId="36E0B052" w14:textId="77777777" w:rsidR="007630D5" w:rsidRPr="00F963EF" w:rsidRDefault="007630D5" w:rsidP="007630D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7630D5" w:rsidRPr="00F963EF" w14:paraId="2DB96F40" w14:textId="77777777" w:rsidTr="00104C53">
        <w:tc>
          <w:tcPr>
            <w:tcW w:w="2802" w:type="dxa"/>
          </w:tcPr>
          <w:p w14:paraId="64D908B0" w14:textId="77777777" w:rsidR="007630D5" w:rsidRPr="00F963EF" w:rsidRDefault="007630D5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52F2C0A" w14:textId="77777777" w:rsidR="007630D5" w:rsidRPr="00F963EF" w:rsidRDefault="007630D5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7630D5" w:rsidRPr="00F963EF" w14:paraId="011F9E9C" w14:textId="77777777" w:rsidTr="00104C53">
        <w:tc>
          <w:tcPr>
            <w:tcW w:w="2802" w:type="dxa"/>
          </w:tcPr>
          <w:p w14:paraId="3DEDA837" w14:textId="513C0758" w:rsidR="007630D5" w:rsidRPr="00414EE1" w:rsidRDefault="007630D5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615B2823" w14:textId="27213228" w:rsidR="007630D5" w:rsidRPr="00732EBB" w:rsidRDefault="007630D5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7630D5" w:rsidRPr="00F963EF" w14:paraId="6DFDB135" w14:textId="77777777" w:rsidTr="00104C53">
        <w:tc>
          <w:tcPr>
            <w:tcW w:w="9212" w:type="dxa"/>
            <w:gridSpan w:val="2"/>
          </w:tcPr>
          <w:p w14:paraId="35147C9F" w14:textId="77777777" w:rsidR="007630D5" w:rsidRPr="00F963EF" w:rsidRDefault="007630D5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7630D5" w:rsidRPr="00F963EF" w14:paraId="14E7030E" w14:textId="77777777" w:rsidTr="00104C53">
        <w:tc>
          <w:tcPr>
            <w:tcW w:w="9212" w:type="dxa"/>
            <w:gridSpan w:val="2"/>
          </w:tcPr>
          <w:p w14:paraId="655A7D87" w14:textId="77777777" w:rsidR="00C66691" w:rsidRPr="00C66691" w:rsidRDefault="00C66691" w:rsidP="00C6669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66691">
              <w:rPr>
                <w:bCs/>
                <w:sz w:val="20"/>
                <w:szCs w:val="20"/>
              </w:rPr>
              <w:t>Doktryny religijne</w:t>
            </w:r>
          </w:p>
          <w:p w14:paraId="5B8E964F" w14:textId="77777777" w:rsidR="00C66691" w:rsidRPr="00C66691" w:rsidRDefault="00C66691" w:rsidP="00C6669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66691">
              <w:rPr>
                <w:bCs/>
                <w:sz w:val="20"/>
                <w:szCs w:val="20"/>
              </w:rPr>
              <w:t>Elementy europejskiej kultury antycznej</w:t>
            </w:r>
          </w:p>
          <w:p w14:paraId="08292E9E" w14:textId="77777777" w:rsidR="00C66691" w:rsidRPr="00C66691" w:rsidRDefault="00C66691" w:rsidP="00C6669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66691">
              <w:rPr>
                <w:bCs/>
                <w:sz w:val="20"/>
                <w:szCs w:val="20"/>
              </w:rPr>
              <w:t>Procesy kulturotwórcze</w:t>
            </w:r>
          </w:p>
          <w:p w14:paraId="2EEE15AD" w14:textId="77777777" w:rsidR="00C66691" w:rsidRPr="00C66691" w:rsidRDefault="00C66691" w:rsidP="00C6669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66691">
              <w:rPr>
                <w:bCs/>
                <w:sz w:val="20"/>
                <w:szCs w:val="20"/>
              </w:rPr>
              <w:t>Zjawisko kultury masowej</w:t>
            </w:r>
          </w:p>
          <w:p w14:paraId="7EC2631D" w14:textId="77777777" w:rsidR="00C66691" w:rsidRPr="00C66691" w:rsidRDefault="00C66691" w:rsidP="00C6669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66691">
              <w:rPr>
                <w:bCs/>
                <w:sz w:val="20"/>
                <w:szCs w:val="20"/>
              </w:rPr>
              <w:t>Dialog międzykulturowy</w:t>
            </w:r>
          </w:p>
          <w:p w14:paraId="02614481" w14:textId="77777777" w:rsidR="00C66691" w:rsidRPr="00C66691" w:rsidRDefault="00C66691" w:rsidP="00C6669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66691">
              <w:rPr>
                <w:bCs/>
                <w:sz w:val="20"/>
                <w:szCs w:val="20"/>
              </w:rPr>
              <w:t>Bezpieczeństwo kulturowe a bezpieczeństwo narodu</w:t>
            </w:r>
          </w:p>
          <w:p w14:paraId="41A58AE1" w14:textId="77777777" w:rsidR="007630D5" w:rsidRDefault="00C66691" w:rsidP="00C6669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66691">
              <w:rPr>
                <w:bCs/>
                <w:sz w:val="20"/>
                <w:szCs w:val="20"/>
              </w:rPr>
              <w:t>Polityka kulturowa wybranych państw</w:t>
            </w:r>
          </w:p>
          <w:p w14:paraId="1C84A59B" w14:textId="77777777" w:rsidR="0012024A" w:rsidRPr="0012024A" w:rsidRDefault="0012024A" w:rsidP="0012024A">
            <w:pPr>
              <w:pStyle w:val="Akapitzlist"/>
              <w:numPr>
                <w:ilvl w:val="0"/>
                <w:numId w:val="1"/>
              </w:numPr>
              <w:rPr>
                <w:bCs/>
                <w:sz w:val="20"/>
                <w:szCs w:val="20"/>
              </w:rPr>
            </w:pPr>
            <w:r w:rsidRPr="0012024A">
              <w:rPr>
                <w:bCs/>
                <w:sz w:val="20"/>
                <w:szCs w:val="20"/>
              </w:rPr>
              <w:t xml:space="preserve">Pogłębienie świadomości różnic kulturowych między ludźmi, </w:t>
            </w:r>
          </w:p>
          <w:p w14:paraId="42E2E138" w14:textId="7EB109B6" w:rsidR="0012024A" w:rsidRPr="00171E74" w:rsidRDefault="0012024A" w:rsidP="00B53079">
            <w:pPr>
              <w:pStyle w:val="Akapitzlist"/>
              <w:numPr>
                <w:ilvl w:val="0"/>
                <w:numId w:val="1"/>
              </w:numPr>
              <w:rPr>
                <w:bCs/>
                <w:sz w:val="20"/>
                <w:szCs w:val="20"/>
              </w:rPr>
            </w:pPr>
            <w:r w:rsidRPr="0012024A">
              <w:rPr>
                <w:bCs/>
                <w:sz w:val="20"/>
                <w:szCs w:val="20"/>
              </w:rPr>
              <w:t>Kultury kolektywistyczne a kultury indywidualistyczne</w:t>
            </w:r>
          </w:p>
        </w:tc>
      </w:tr>
    </w:tbl>
    <w:p w14:paraId="04D0EA7D" w14:textId="77777777" w:rsidR="00455031" w:rsidRDefault="00455031">
      <w:pPr>
        <w:pStyle w:val="Standard"/>
      </w:pPr>
    </w:p>
    <w:p w14:paraId="5DC07528" w14:textId="77777777" w:rsidR="00455031" w:rsidRDefault="007B109E">
      <w:pPr>
        <w:pStyle w:val="Standard"/>
        <w:spacing w:after="0" w:line="240" w:lineRule="auto"/>
        <w:ind w:left="-142"/>
      </w:pPr>
      <w:r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8547"/>
      </w:tblGrid>
      <w:tr w:rsidR="00455031" w14:paraId="6E37A397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B5EC4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59DF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Czaja J., Bezpieczeństwo kulturowe: zarys problematyki, Kraków 2004.</w:t>
            </w:r>
          </w:p>
        </w:tc>
      </w:tr>
      <w:tr w:rsidR="00455031" w14:paraId="20E4473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C10D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10D2" w14:textId="77777777" w:rsidR="00455031" w:rsidRDefault="007B109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Czaja J., Kulturowy wymiar bezpieczeństwa: aspekty teoretyczne i praktyczne, Kraków 2013.</w:t>
            </w:r>
          </w:p>
        </w:tc>
      </w:tr>
      <w:tr w:rsidR="00455031" w14:paraId="1F9A968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FDCB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3567" w14:textId="56F4C56B" w:rsidR="001A1EF8" w:rsidRDefault="00D71393" w:rsidP="001A1EF8">
            <w:pPr>
              <w:pStyle w:val="Standard"/>
              <w:tabs>
                <w:tab w:val="left" w:pos="5364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F5BA9">
              <w:rPr>
                <w:rFonts w:ascii="Times New Roman" w:hAnsi="Times New Roman"/>
                <w:sz w:val="16"/>
                <w:szCs w:val="16"/>
              </w:rPr>
              <w:t>Mikułowski Pomorski J., Jak narody porozumiewają się ze sobą w komunikacji międzykulturowej i komunikowaniu medialnym, Kraków 2006.</w:t>
            </w:r>
          </w:p>
        </w:tc>
      </w:tr>
      <w:tr w:rsidR="00D71393" w14:paraId="0118B1E4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FB4A" w14:textId="2B6D3785" w:rsidR="00D71393" w:rsidRDefault="00D7139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41D67" w14:textId="7D228D00" w:rsidR="00D71393" w:rsidRDefault="00D71393" w:rsidP="001A1EF8">
            <w:pPr>
              <w:pStyle w:val="Standard"/>
              <w:tabs>
                <w:tab w:val="left" w:pos="5364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Ziętek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A. W., Bezpieczeństwo kulturowe w Europie, Lublin 2013.</w:t>
            </w:r>
          </w:p>
        </w:tc>
      </w:tr>
    </w:tbl>
    <w:p w14:paraId="088E4285" w14:textId="77777777" w:rsidR="00455031" w:rsidRDefault="00455031">
      <w:pPr>
        <w:pStyle w:val="Standard"/>
        <w:spacing w:after="0" w:line="240" w:lineRule="auto"/>
      </w:pPr>
    </w:p>
    <w:p w14:paraId="549A8AA2" w14:textId="77777777" w:rsidR="00455031" w:rsidRDefault="00455031">
      <w:pPr>
        <w:pStyle w:val="Standard"/>
        <w:spacing w:after="0" w:line="240" w:lineRule="auto"/>
      </w:pPr>
    </w:p>
    <w:p w14:paraId="47C54A09" w14:textId="77777777" w:rsidR="00455031" w:rsidRDefault="007B109E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8547"/>
      </w:tblGrid>
      <w:tr w:rsidR="00455031" w14:paraId="603B8500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054C" w14:textId="77777777" w:rsidR="00455031" w:rsidRDefault="007B109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62022" w14:textId="77777777" w:rsidR="00455031" w:rsidRDefault="007B109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Czaja J., Kulturowe czynniki bezpieczeństwa, Kraków 2008.</w:t>
            </w:r>
          </w:p>
        </w:tc>
      </w:tr>
      <w:tr w:rsidR="00B53079" w14:paraId="47793AD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A4A3B" w14:textId="77777777" w:rsidR="00B53079" w:rsidRDefault="00B53079" w:rsidP="00B5307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B598" w14:textId="30E46BD5" w:rsidR="00B53079" w:rsidRDefault="00B53079" w:rsidP="00B5307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F5BA9">
              <w:rPr>
                <w:rFonts w:ascii="Times New Roman" w:hAnsi="Times New Roman"/>
                <w:sz w:val="16"/>
                <w:szCs w:val="16"/>
              </w:rPr>
              <w:t>Hofstede</w:t>
            </w:r>
            <w:proofErr w:type="spellEnd"/>
            <w:r w:rsidRPr="002F5BA9">
              <w:rPr>
                <w:rFonts w:ascii="Times New Roman" w:hAnsi="Times New Roman"/>
                <w:sz w:val="16"/>
                <w:szCs w:val="16"/>
              </w:rPr>
              <w:t xml:space="preserve"> G., </w:t>
            </w:r>
            <w:proofErr w:type="spellStart"/>
            <w:r w:rsidRPr="002F5BA9">
              <w:rPr>
                <w:rFonts w:ascii="Times New Roman" w:hAnsi="Times New Roman"/>
                <w:sz w:val="16"/>
                <w:szCs w:val="16"/>
              </w:rPr>
              <w:t>Hofstede</w:t>
            </w:r>
            <w:proofErr w:type="spellEnd"/>
            <w:r w:rsidRPr="002F5BA9">
              <w:rPr>
                <w:rFonts w:ascii="Times New Roman" w:hAnsi="Times New Roman"/>
                <w:sz w:val="16"/>
                <w:szCs w:val="16"/>
              </w:rPr>
              <w:t xml:space="preserve"> G. J., Kultury i organizacje, przeł. Durska Małgorzata, Warszawa 2007</w:t>
            </w:r>
          </w:p>
        </w:tc>
      </w:tr>
      <w:tr w:rsidR="00B53079" w14:paraId="599D03D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44EC3" w14:textId="77777777" w:rsidR="00B53079" w:rsidRDefault="00B53079" w:rsidP="00B5307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48D6" w14:textId="4F3088D0" w:rsidR="00B53079" w:rsidRDefault="00B53079" w:rsidP="00B5307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Jaroszyńska M., Bezpieczeństwo kulturowe Europy w XXI wieku, Warszawa 2016.</w:t>
            </w:r>
          </w:p>
        </w:tc>
      </w:tr>
      <w:tr w:rsidR="00B53079" w14:paraId="761C8120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68DBA" w14:textId="3E929E30" w:rsidR="00B53079" w:rsidRDefault="00B53079" w:rsidP="00B5307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ED04" w14:textId="0033BBE6" w:rsidR="00B53079" w:rsidRPr="002F5BA9" w:rsidRDefault="00B53079" w:rsidP="00B5307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71393">
              <w:rPr>
                <w:rFonts w:ascii="Times New Roman" w:hAnsi="Times New Roman"/>
                <w:sz w:val="16"/>
                <w:szCs w:val="16"/>
              </w:rPr>
              <w:t>Leathers</w:t>
            </w:r>
            <w:proofErr w:type="spellEnd"/>
            <w:r w:rsidRPr="00D71393">
              <w:rPr>
                <w:rFonts w:ascii="Times New Roman" w:hAnsi="Times New Roman"/>
                <w:sz w:val="16"/>
                <w:szCs w:val="16"/>
              </w:rPr>
              <w:t xml:space="preserve"> D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D71393">
              <w:rPr>
                <w:rFonts w:ascii="Times New Roman" w:hAnsi="Times New Roman"/>
                <w:sz w:val="16"/>
                <w:szCs w:val="16"/>
              </w:rPr>
              <w:t xml:space="preserve"> G., Komunikacja niewerbalna, Warszawa 2007</w:t>
            </w:r>
          </w:p>
        </w:tc>
      </w:tr>
      <w:tr w:rsidR="00B53079" w14:paraId="4D9D052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5152" w14:textId="2CBFC2BA" w:rsidR="00B53079" w:rsidRDefault="00B53079" w:rsidP="00B5307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2AABE" w14:textId="5BBC19BB" w:rsidR="00B53079" w:rsidRDefault="00B53079" w:rsidP="00B5307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A1EF8">
              <w:rPr>
                <w:rFonts w:ascii="Times New Roman" w:hAnsi="Times New Roman"/>
                <w:sz w:val="16"/>
                <w:szCs w:val="16"/>
              </w:rPr>
              <w:t xml:space="preserve">Matsumoto D., </w:t>
            </w:r>
            <w:proofErr w:type="spellStart"/>
            <w:r w:rsidRPr="001A1EF8">
              <w:rPr>
                <w:rFonts w:ascii="Times New Roman" w:hAnsi="Times New Roman"/>
                <w:sz w:val="16"/>
                <w:szCs w:val="16"/>
              </w:rPr>
              <w:t>Juang</w:t>
            </w:r>
            <w:proofErr w:type="spellEnd"/>
            <w:r w:rsidRPr="001A1EF8">
              <w:rPr>
                <w:rFonts w:ascii="Times New Roman" w:hAnsi="Times New Roman"/>
                <w:sz w:val="16"/>
                <w:szCs w:val="16"/>
              </w:rPr>
              <w:t xml:space="preserve"> L., Psychologia międzykulturowa, przeł. A. Nowak, Gdańsk 2007</w:t>
            </w:r>
          </w:p>
        </w:tc>
      </w:tr>
      <w:tr w:rsidR="00B53079" w14:paraId="6219F98D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E211" w14:textId="5A33F718" w:rsidR="00B53079" w:rsidRDefault="00B53079" w:rsidP="00B5307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651E" w14:textId="3F62F2AB" w:rsidR="00B53079" w:rsidRPr="001A1EF8" w:rsidRDefault="00B53079" w:rsidP="00B5307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Ziętek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A. W., Międzynarodowe stosunki kulturalne. Podręcznik akademicki, Warszawa 2010</w:t>
            </w:r>
            <w:r w:rsidRPr="001A1EF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</w:tbl>
    <w:p w14:paraId="77A967F5" w14:textId="77777777" w:rsidR="00455031" w:rsidRDefault="00455031">
      <w:pPr>
        <w:pStyle w:val="Standard"/>
      </w:pPr>
    </w:p>
    <w:sectPr w:rsidR="00455031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489B1" w14:textId="77777777" w:rsidR="00447F57" w:rsidRDefault="00447F57">
      <w:r>
        <w:separator/>
      </w:r>
    </w:p>
  </w:endnote>
  <w:endnote w:type="continuationSeparator" w:id="0">
    <w:p w14:paraId="2EE0A9C4" w14:textId="77777777" w:rsidR="00447F57" w:rsidRDefault="0044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E3650" w14:textId="77777777" w:rsidR="00447F57" w:rsidRDefault="00447F57">
      <w:r>
        <w:rPr>
          <w:color w:val="000000"/>
        </w:rPr>
        <w:separator/>
      </w:r>
    </w:p>
  </w:footnote>
  <w:footnote w:type="continuationSeparator" w:id="0">
    <w:p w14:paraId="5D797CE7" w14:textId="77777777" w:rsidR="00447F57" w:rsidRDefault="00447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986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31"/>
    <w:rsid w:val="00024491"/>
    <w:rsid w:val="00062D6B"/>
    <w:rsid w:val="0012024A"/>
    <w:rsid w:val="001A1EF8"/>
    <w:rsid w:val="001F3736"/>
    <w:rsid w:val="00250127"/>
    <w:rsid w:val="002775F6"/>
    <w:rsid w:val="002F5BA9"/>
    <w:rsid w:val="00353C86"/>
    <w:rsid w:val="00447F57"/>
    <w:rsid w:val="00455031"/>
    <w:rsid w:val="00522BB2"/>
    <w:rsid w:val="007630D5"/>
    <w:rsid w:val="007B109E"/>
    <w:rsid w:val="007C5F42"/>
    <w:rsid w:val="00801B0E"/>
    <w:rsid w:val="0085126D"/>
    <w:rsid w:val="00904E0C"/>
    <w:rsid w:val="00AD2CE6"/>
    <w:rsid w:val="00AF52D4"/>
    <w:rsid w:val="00B53079"/>
    <w:rsid w:val="00BD1461"/>
    <w:rsid w:val="00C02076"/>
    <w:rsid w:val="00C52D65"/>
    <w:rsid w:val="00C66691"/>
    <w:rsid w:val="00D71393"/>
    <w:rsid w:val="00EE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66760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2024A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6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Gaweł Strządała</cp:lastModifiedBy>
  <cp:revision>2</cp:revision>
  <cp:lastPrinted>2019-04-12T10:28:00Z</cp:lastPrinted>
  <dcterms:created xsi:type="dcterms:W3CDTF">2024-05-05T15:38:00Z</dcterms:created>
  <dcterms:modified xsi:type="dcterms:W3CDTF">2024-05-05T15:38:00Z</dcterms:modified>
</cp:coreProperties>
</file>